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EEB7" w14:textId="61C14974" w:rsidR="006903AB" w:rsidRDefault="00867ECB">
      <w:r>
        <w:rPr>
          <w:noProof/>
          <w:lang w:val="en-US"/>
        </w:rPr>
        <w:drawing>
          <wp:inline distT="0" distB="0" distL="0" distR="0" wp14:anchorId="64CD0536" wp14:editId="284DD4AA">
            <wp:extent cx="3962400" cy="657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2400" cy="657225"/>
                    </a:xfrm>
                    <a:prstGeom prst="rect">
                      <a:avLst/>
                    </a:prstGeom>
                    <a:solidFill>
                      <a:srgbClr val="FFFFFF"/>
                    </a:solidFill>
                    <a:ln>
                      <a:noFill/>
                    </a:ln>
                  </pic:spPr>
                </pic:pic>
              </a:graphicData>
            </a:graphic>
          </wp:inline>
        </w:drawing>
      </w:r>
      <w:r>
        <w:rPr>
          <w:noProof/>
          <w:lang w:val="en-US"/>
        </w:rPr>
        <w:drawing>
          <wp:inline distT="0" distB="0" distL="0" distR="0" wp14:anchorId="4F2BE518" wp14:editId="6200B085">
            <wp:extent cx="2419350" cy="5676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r="50130"/>
                    <a:stretch>
                      <a:fillRect/>
                    </a:stretch>
                  </pic:blipFill>
                  <pic:spPr bwMode="auto">
                    <a:xfrm>
                      <a:off x="0" y="0"/>
                      <a:ext cx="2420386" cy="567933"/>
                    </a:xfrm>
                    <a:prstGeom prst="rect">
                      <a:avLst/>
                    </a:prstGeom>
                    <a:solidFill>
                      <a:srgbClr val="FFFFFF"/>
                    </a:solidFill>
                    <a:ln>
                      <a:noFill/>
                    </a:ln>
                  </pic:spPr>
                </pic:pic>
              </a:graphicData>
            </a:graphic>
          </wp:inline>
        </w:drawing>
      </w:r>
    </w:p>
    <w:p w14:paraId="1BEC727B" w14:textId="401CA611" w:rsidR="00426360" w:rsidRDefault="006903AB">
      <w:r>
        <w:t>REPORT ON THE VANUATU PROJECT</w:t>
      </w:r>
    </w:p>
    <w:p w14:paraId="261BADDF" w14:textId="11803728" w:rsidR="006903AB" w:rsidRPr="00867ECB" w:rsidRDefault="006903AB">
      <w:pPr>
        <w:rPr>
          <w:b/>
          <w:bCs/>
        </w:rPr>
      </w:pPr>
      <w:r w:rsidRPr="00867ECB">
        <w:rPr>
          <w:b/>
          <w:bCs/>
        </w:rPr>
        <w:t>Rotary Grant “End Malaria in Vanuatu -for Good” Update</w:t>
      </w:r>
    </w:p>
    <w:p w14:paraId="71AA240A" w14:textId="77777777" w:rsidR="006903AB" w:rsidRDefault="006903AB">
      <w:r>
        <w:t>In a recent Zoom, Wesley Donald, the Manager of the Vanuatu Malaria and Other Vector Borne Diseases shared a 2021 Progress Update. The following is the section of his report that was related to the RAM Global Grant</w:t>
      </w:r>
    </w:p>
    <w:p w14:paraId="7ED0B159" w14:textId="12C719C3" w:rsidR="006903AB" w:rsidRDefault="006903AB" w:rsidP="006903AB">
      <w:pPr>
        <w:pStyle w:val="ListParagraph"/>
        <w:numPr>
          <w:ilvl w:val="0"/>
          <w:numId w:val="1"/>
        </w:numPr>
      </w:pPr>
      <w:r>
        <w:t>Recruitment of an Indoor Residual Spraying (IRS) Master Trainer is in place. Unfortunately</w:t>
      </w:r>
      <w:r w:rsidR="00F836AB">
        <w:t>,</w:t>
      </w:r>
      <w:r>
        <w:t xml:space="preserve"> the original of </w:t>
      </w:r>
      <w:r w:rsidR="00F836AB">
        <w:t xml:space="preserve">a </w:t>
      </w:r>
      <w:r>
        <w:t>Master Trainer</w:t>
      </w:r>
      <w:r w:rsidR="00F836AB">
        <w:t xml:space="preserve"> recruited</w:t>
      </w:r>
      <w:r>
        <w:t xml:space="preserve"> became very ill therefore another had to be </w:t>
      </w:r>
      <w:r w:rsidR="00F836AB">
        <w:t>foun</w:t>
      </w:r>
      <w:r>
        <w:t xml:space="preserve">d. The required documentation (Terms of Reference (ToRs)and the Standard Operating Procedures (SOPs) for the second Master Trainer are </w:t>
      </w:r>
      <w:r w:rsidR="00666CC3">
        <w:t>i</w:t>
      </w:r>
      <w:r>
        <w:t>n place</w:t>
      </w:r>
      <w:r w:rsidR="00666CC3">
        <w:t>.</w:t>
      </w:r>
    </w:p>
    <w:p w14:paraId="5F100A2E" w14:textId="342713EB" w:rsidR="00666CC3" w:rsidRDefault="00666CC3" w:rsidP="006903AB">
      <w:pPr>
        <w:pStyle w:val="ListParagraph"/>
        <w:numPr>
          <w:ilvl w:val="0"/>
          <w:numId w:val="1"/>
        </w:numPr>
      </w:pPr>
      <w:r>
        <w:t>Procurement of spray cans and insecticides are also in hand</w:t>
      </w:r>
    </w:p>
    <w:p w14:paraId="5A33F7E9" w14:textId="7B3415FE" w:rsidR="00666CC3" w:rsidRDefault="00666CC3" w:rsidP="006903AB">
      <w:pPr>
        <w:pStyle w:val="ListParagraph"/>
        <w:numPr>
          <w:ilvl w:val="0"/>
          <w:numId w:val="1"/>
        </w:numPr>
      </w:pPr>
      <w:r>
        <w:t>Baseline Mapping and the Training of Trainers will be completed in July</w:t>
      </w:r>
    </w:p>
    <w:p w14:paraId="183CAE68" w14:textId="3A917E7A" w:rsidR="00867ECB" w:rsidRPr="00867ECB" w:rsidRDefault="00867ECB" w:rsidP="00867ECB">
      <w:pPr>
        <w:rPr>
          <w:b/>
          <w:bCs/>
        </w:rPr>
      </w:pPr>
      <w:r w:rsidRPr="00867ECB">
        <w:rPr>
          <w:b/>
          <w:bCs/>
        </w:rPr>
        <w:t>Future Plans</w:t>
      </w:r>
    </w:p>
    <w:p w14:paraId="47081FFE" w14:textId="110B44C7" w:rsidR="00D2059A" w:rsidRDefault="00666CC3" w:rsidP="00666CC3">
      <w:r>
        <w:t>As we wish to extend our support for Vanuatu</w:t>
      </w:r>
      <w:r w:rsidR="00D2059A">
        <w:t>,</w:t>
      </w:r>
      <w:r>
        <w:t xml:space="preserve"> our RAM National Manager</w:t>
      </w:r>
      <w:r w:rsidR="00D2059A">
        <w:t>, Dr Jenny Kerrison</w:t>
      </w:r>
      <w:r>
        <w:t xml:space="preserve"> has contacted Wesley and Dr Tessa Knox (the WHO Consultant in Vanuatu) </w:t>
      </w:r>
      <w:r w:rsidR="00D2059A">
        <w:t xml:space="preserve">and </w:t>
      </w:r>
      <w:r>
        <w:t xml:space="preserve">asked for </w:t>
      </w:r>
      <w:r w:rsidR="00D2059A">
        <w:t xml:space="preserve">a project that </w:t>
      </w:r>
      <w:r>
        <w:t xml:space="preserve">Southern Region and New Zealand </w:t>
      </w:r>
      <w:r w:rsidR="00D2059A">
        <w:t>can</w:t>
      </w:r>
      <w:r>
        <w:t xml:space="preserve"> take on in the near future.</w:t>
      </w:r>
    </w:p>
    <w:p w14:paraId="407A7AFB" w14:textId="25BEA518" w:rsidR="00EA1115" w:rsidRDefault="00666CC3" w:rsidP="00EA1115">
      <w:pPr>
        <w:spacing w:after="0"/>
      </w:pPr>
      <w:r>
        <w:t xml:space="preserve"> This means that fundraising is paramount to RAM </w:t>
      </w:r>
      <w:r w:rsidR="00D2059A">
        <w:t>for</w:t>
      </w:r>
      <w:r>
        <w:t xml:space="preserve"> our support </w:t>
      </w:r>
      <w:r w:rsidR="00D2059A">
        <w:t xml:space="preserve">to be </w:t>
      </w:r>
      <w:r>
        <w:t xml:space="preserve">viable. </w:t>
      </w:r>
      <w:r w:rsidR="00EA1115">
        <w:t xml:space="preserve">The </w:t>
      </w:r>
      <w:r>
        <w:t>RAWCS/RAM Account 104-2019-20 is still open</w:t>
      </w:r>
      <w:r w:rsidR="00EA1115">
        <w:t xml:space="preserve">, </w:t>
      </w:r>
      <w:r w:rsidR="002F2CB3">
        <w:t xml:space="preserve">contributions are welcome and can be made via: </w:t>
      </w:r>
    </w:p>
    <w:p w14:paraId="117F34A1" w14:textId="0A852D93" w:rsidR="002F2CB3" w:rsidRPr="00A679C8" w:rsidRDefault="00EA1115" w:rsidP="00EA1115">
      <w:pPr>
        <w:spacing w:after="0"/>
        <w:rPr>
          <w:sz w:val="24"/>
          <w:szCs w:val="24"/>
        </w:rPr>
      </w:pPr>
      <w:hyperlink r:id="rId7" w:history="1">
        <w:r w:rsidRPr="00C15CE1">
          <w:rPr>
            <w:rStyle w:val="Hyperlink"/>
            <w:sz w:val="24"/>
            <w:szCs w:val="24"/>
          </w:rPr>
          <w:t>https://donations.rawcs.com.au/104-2019-20</w:t>
        </w:r>
      </w:hyperlink>
      <w:r w:rsidR="002F2CB3" w:rsidRPr="00A679C8">
        <w:rPr>
          <w:sz w:val="24"/>
          <w:szCs w:val="24"/>
        </w:rPr>
        <w:t xml:space="preserve"> </w:t>
      </w:r>
    </w:p>
    <w:p w14:paraId="660B2E01" w14:textId="6BAA179F" w:rsidR="00666CC3" w:rsidRDefault="002F2CB3" w:rsidP="00EA1115">
      <w:pPr>
        <w:spacing w:after="0"/>
      </w:pPr>
      <w:r>
        <w:t>A</w:t>
      </w:r>
      <w:r w:rsidR="00666CC3">
        <w:t xml:space="preserve"> newly instigated Fundraising Committee that comprises PDG Lindsay Ford from New Zealand (who led the submission for </w:t>
      </w:r>
      <w:r w:rsidR="00D2059A">
        <w:t xml:space="preserve">our </w:t>
      </w:r>
      <w:r w:rsidR="00666CC3">
        <w:t xml:space="preserve">years </w:t>
      </w:r>
      <w:r w:rsidR="00D2059A">
        <w:t>Global Grant last June)</w:t>
      </w:r>
      <w:r w:rsidR="00666CC3">
        <w:t xml:space="preserve">, Libby Wilson </w:t>
      </w:r>
      <w:r w:rsidR="00D2059A">
        <w:t>(</w:t>
      </w:r>
      <w:r w:rsidR="00666CC3">
        <w:t xml:space="preserve">the </w:t>
      </w:r>
      <w:r w:rsidR="00D2059A">
        <w:t>Project Manager of the RAWCS Account and D9820 RAM Supervisor), Geoff Pledge from the Rotary Club of Frankston)</w:t>
      </w:r>
      <w:r w:rsidR="00666CC3">
        <w:t xml:space="preserve"> </w:t>
      </w:r>
      <w:r w:rsidR="00D2059A">
        <w:t>and I will be embarking on a fundraising campaign</w:t>
      </w:r>
      <w:r>
        <w:t xml:space="preserve"> in Southern Region and in New Zealand</w:t>
      </w:r>
      <w:r w:rsidR="00D2059A">
        <w:t>. Our objective is to raise money for a critical project suggested by Dr Tessa and Wesley that will result in the recruitment of a number of Malaria Elimination Officers (MEOs)</w:t>
      </w:r>
    </w:p>
    <w:p w14:paraId="46ADA10F" w14:textId="7AADECBA" w:rsidR="000A2608" w:rsidRDefault="00867ECB" w:rsidP="00666CC3">
      <w:r>
        <w:t xml:space="preserve">MEOs </w:t>
      </w:r>
      <w:r w:rsidR="000A2608">
        <w:t>will be selected based on their experience, skills and standing in their communities</w:t>
      </w:r>
      <w:r>
        <w:t>. Their tasks will be to liaise, share information, follow up with nurses and patients to ensure compliance with treatment, support to operations such as bed nets distribution and spraying campaigns and timely reporting of cases</w:t>
      </w:r>
    </w:p>
    <w:p w14:paraId="7D5F96AD" w14:textId="04D4FB10" w:rsidR="00867ECB" w:rsidRDefault="00867ECB" w:rsidP="00666CC3">
      <w:r>
        <w:t>The Fundraising Committee think this project is a really worthwhile one to pursue</w:t>
      </w:r>
    </w:p>
    <w:p w14:paraId="79B04284" w14:textId="7C245CD7" w:rsidR="008D40AA" w:rsidRDefault="008D40AA" w:rsidP="00666CC3">
      <w:r>
        <w:t>Gloria Hargreaves</w:t>
      </w:r>
    </w:p>
    <w:p w14:paraId="23794844" w14:textId="77777777" w:rsidR="008D40AA" w:rsidRDefault="008D40AA" w:rsidP="008D40AA">
      <w:pPr>
        <w:pStyle w:val="xxmsonormal"/>
      </w:pPr>
      <w:r>
        <w:t>National RAM Secretary</w:t>
      </w:r>
    </w:p>
    <w:p w14:paraId="7ED620A1" w14:textId="77777777" w:rsidR="008D40AA" w:rsidRDefault="008D40AA" w:rsidP="008D40AA">
      <w:pPr>
        <w:pStyle w:val="xxmsonormal"/>
      </w:pPr>
      <w:r>
        <w:t>SR RAM Supervisor</w:t>
      </w:r>
    </w:p>
    <w:p w14:paraId="77AECF13" w14:textId="77777777" w:rsidR="008D40AA" w:rsidRDefault="008D40AA" w:rsidP="008D40AA">
      <w:pPr>
        <w:pStyle w:val="xxmsonormal"/>
      </w:pPr>
      <w:r>
        <w:t>0419 140 090</w:t>
      </w:r>
    </w:p>
    <w:p w14:paraId="084AFF39" w14:textId="77777777" w:rsidR="008D40AA" w:rsidRDefault="008D40AA" w:rsidP="008D40AA">
      <w:pPr>
        <w:pStyle w:val="xxmsonormal"/>
      </w:pPr>
      <w:r>
        <w:t xml:space="preserve">Email: </w:t>
      </w:r>
      <w:hyperlink r:id="rId8" w:history="1">
        <w:r>
          <w:rPr>
            <w:rStyle w:val="Hyperlink"/>
          </w:rPr>
          <w:t>egharg@netspace.net.au</w:t>
        </w:r>
      </w:hyperlink>
      <w:r>
        <w:t xml:space="preserve"> </w:t>
      </w:r>
    </w:p>
    <w:p w14:paraId="402DCFCD" w14:textId="59794F39" w:rsidR="008D40AA" w:rsidRDefault="008D40AA" w:rsidP="008D40AA">
      <w:r>
        <w:rPr>
          <w:noProof/>
        </w:rPr>
        <w:drawing>
          <wp:inline distT="0" distB="0" distL="0" distR="0" wp14:anchorId="531A5778" wp14:editId="1EFFE177">
            <wp:extent cx="15430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inline>
        </w:drawing>
      </w:r>
    </w:p>
    <w:p w14:paraId="1A0AA01D" w14:textId="77777777" w:rsidR="008D40AA" w:rsidRDefault="008D40AA" w:rsidP="00666CC3"/>
    <w:p w14:paraId="7782F459" w14:textId="77777777" w:rsidR="00D2059A" w:rsidRDefault="00D2059A" w:rsidP="00666CC3"/>
    <w:sectPr w:rsidR="00D2059A" w:rsidSect="00867ECB">
      <w:pgSz w:w="11906" w:h="16838"/>
      <w:pgMar w:top="737"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67967"/>
    <w:multiLevelType w:val="hybridMultilevel"/>
    <w:tmpl w:val="7E666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AB"/>
    <w:rsid w:val="000A2608"/>
    <w:rsid w:val="002F2CB3"/>
    <w:rsid w:val="00426360"/>
    <w:rsid w:val="006600B9"/>
    <w:rsid w:val="00666CC3"/>
    <w:rsid w:val="006903AB"/>
    <w:rsid w:val="00867ECB"/>
    <w:rsid w:val="008D40AA"/>
    <w:rsid w:val="00D2059A"/>
    <w:rsid w:val="00EA1115"/>
    <w:rsid w:val="00F836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4297"/>
  <w15:chartTrackingRefBased/>
  <w15:docId w15:val="{1FE58ECE-5018-4DC8-B676-9A3A80A5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3AB"/>
    <w:pPr>
      <w:ind w:left="720"/>
      <w:contextualSpacing/>
    </w:pPr>
  </w:style>
  <w:style w:type="character" w:styleId="Hyperlink">
    <w:name w:val="Hyperlink"/>
    <w:basedOn w:val="DefaultParagraphFont"/>
    <w:uiPriority w:val="99"/>
    <w:unhideWhenUsed/>
    <w:rsid w:val="008D40AA"/>
    <w:rPr>
      <w:color w:val="0563C1"/>
      <w:u w:val="single"/>
    </w:rPr>
  </w:style>
  <w:style w:type="paragraph" w:customStyle="1" w:styleId="xxmsonormal">
    <w:name w:val="x_xmsonormal"/>
    <w:basedOn w:val="Normal"/>
    <w:rsid w:val="008D40AA"/>
    <w:pPr>
      <w:spacing w:after="0" w:line="240" w:lineRule="auto"/>
    </w:pPr>
    <w:rPr>
      <w:rFonts w:ascii="Calibri" w:hAnsi="Calibri" w:cs="Calibri"/>
      <w:lang w:eastAsia="en-AU"/>
    </w:rPr>
  </w:style>
  <w:style w:type="character" w:styleId="UnresolvedMention">
    <w:name w:val="Unresolved Mention"/>
    <w:basedOn w:val="DefaultParagraphFont"/>
    <w:uiPriority w:val="99"/>
    <w:semiHidden/>
    <w:unhideWhenUsed/>
    <w:rsid w:val="002F2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7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harg@netspace.net.au" TargetMode="External"/><Relationship Id="rId3" Type="http://schemas.openxmlformats.org/officeDocument/2006/relationships/settings" Target="settings.xml"/><Relationship Id="rId7" Type="http://schemas.openxmlformats.org/officeDocument/2006/relationships/hyperlink" Target="https://donations.rawcs.com.au/104-2019-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cid:image001.png@01D74F22.CC584BE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Hargreaves</dc:creator>
  <cp:keywords/>
  <dc:description/>
  <cp:lastModifiedBy>Everett Hargreaves</cp:lastModifiedBy>
  <cp:revision>6</cp:revision>
  <dcterms:created xsi:type="dcterms:W3CDTF">2021-05-22T09:24:00Z</dcterms:created>
  <dcterms:modified xsi:type="dcterms:W3CDTF">2021-05-25T03:44:00Z</dcterms:modified>
</cp:coreProperties>
</file>